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C0FA5" w14:textId="6273E47C" w:rsidR="000C2ACE" w:rsidRDefault="000C2ACE" w:rsidP="00286168">
      <w:pPr>
        <w:tabs>
          <w:tab w:val="left" w:pos="1140"/>
        </w:tabs>
        <w:ind w:left="424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7CBD38" wp14:editId="6DFDDDA0">
            <wp:simplePos x="899160" y="899160"/>
            <wp:positionH relativeFrom="column">
              <wp:align>left</wp:align>
            </wp:positionH>
            <wp:positionV relativeFrom="paragraph">
              <wp:align>top</wp:align>
            </wp:positionV>
            <wp:extent cx="2499360" cy="4038600"/>
            <wp:effectExtent l="0" t="0" r="0" b="0"/>
            <wp:wrapSquare wrapText="bothSides"/>
            <wp:docPr id="1245921839" name="Image 1" descr="Emplois.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21839" name="Image 1" descr="Emplois.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Un Goncourt pacifiste au cœur de la guerre</w:t>
      </w:r>
    </w:p>
    <w:p w14:paraId="778AD847" w14:textId="77777777" w:rsidR="00286168" w:rsidRDefault="00286168" w:rsidP="00286168">
      <w:pPr>
        <w:ind w:left="708"/>
      </w:pPr>
    </w:p>
    <w:p w14:paraId="76944421" w14:textId="0D2C21DC" w:rsidR="00286168" w:rsidRDefault="00286168" w:rsidP="00286168">
      <w:pPr>
        <w:ind w:left="708"/>
      </w:pPr>
      <w:r>
        <w:t>Après des études à l’Ecole Alsacienne, Adrien Bertrand, natif de Nyons, commence à Paris une carrière de journaliste et de poète. Socialiste et pacifiste</w:t>
      </w:r>
      <w:r w:rsidR="00FB4EA6">
        <w:t xml:space="preserve">, il crée une revue littéraire </w:t>
      </w:r>
      <w:r w:rsidR="002531FA">
        <w:t>« Les</w:t>
      </w:r>
      <w:r w:rsidR="00FB4EA6">
        <w:t xml:space="preserve"> Chimères » et collabore à plusieurs journaux littéraires et politiques dont </w:t>
      </w:r>
      <w:r w:rsidR="00FB4EA6" w:rsidRPr="002531FA">
        <w:rPr>
          <w:i/>
          <w:iCs/>
        </w:rPr>
        <w:t>l’Homme libre</w:t>
      </w:r>
      <w:r w:rsidR="00FB4EA6">
        <w:t xml:space="preserve"> de son ami Clémenceau. En 1914, il est mobilisé et lors d’une mission de reconnaissance il retrouve, complètement par hasard, son frère sur le front.</w:t>
      </w:r>
    </w:p>
    <w:p w14:paraId="5268D7EC" w14:textId="4BDCC801" w:rsidR="000C2ACE" w:rsidRDefault="00FB4EA6" w:rsidP="006535E1">
      <w:pPr>
        <w:ind w:left="708"/>
        <w:rPr>
          <w:i/>
          <w:iCs/>
        </w:rPr>
      </w:pPr>
      <w:r>
        <w:t xml:space="preserve">En 1916, il reçoit le prix Goncourt 1914, pour son roman </w:t>
      </w:r>
      <w:r w:rsidR="0033009E" w:rsidRPr="0033009E">
        <w:rPr>
          <w:i/>
          <w:iCs/>
        </w:rPr>
        <w:t>L</w:t>
      </w:r>
      <w:r w:rsidRPr="0033009E">
        <w:rPr>
          <w:i/>
          <w:iCs/>
        </w:rPr>
        <w:t>’Appel du sol</w:t>
      </w:r>
      <w:r w:rsidR="0033009E">
        <w:rPr>
          <w:i/>
          <w:iCs/>
        </w:rPr>
        <w:t xml:space="preserve"> </w:t>
      </w:r>
      <w:r w:rsidR="0033009E">
        <w:t>que le Figaro estime être</w:t>
      </w:r>
      <w:r w:rsidR="006535E1">
        <w:t xml:space="preserve"> « </w:t>
      </w:r>
      <w:r w:rsidR="006535E1" w:rsidRPr="006535E1">
        <w:rPr>
          <w:i/>
          <w:iCs/>
        </w:rPr>
        <w:t>un</w:t>
      </w:r>
      <w:r w:rsidR="0033009E" w:rsidRPr="006535E1">
        <w:rPr>
          <w:i/>
          <w:iCs/>
        </w:rPr>
        <w:t xml:space="preserve"> des meilleurs livres de la guerre, net, vaillan</w:t>
      </w:r>
      <w:r w:rsidR="006535E1" w:rsidRPr="006535E1">
        <w:rPr>
          <w:i/>
          <w:iCs/>
        </w:rPr>
        <w:t>t</w:t>
      </w:r>
      <w:r w:rsidR="0033009E" w:rsidRPr="006535E1">
        <w:rPr>
          <w:i/>
          <w:iCs/>
        </w:rPr>
        <w:t>, vivant, merveilleusement juste en même temps qu’exact, le plus équilibré peut-être</w:t>
      </w:r>
      <w:r w:rsidR="006535E1" w:rsidRPr="006535E1">
        <w:rPr>
          <w:i/>
          <w:iCs/>
        </w:rPr>
        <w:t xml:space="preserve"> </w:t>
      </w:r>
      <w:r w:rsidR="0033009E" w:rsidRPr="006535E1">
        <w:rPr>
          <w:i/>
          <w:iCs/>
        </w:rPr>
        <w:t>qu’on ait écrit sur la gran</w:t>
      </w:r>
      <w:r w:rsidR="006535E1" w:rsidRPr="006535E1">
        <w:rPr>
          <w:i/>
          <w:iCs/>
        </w:rPr>
        <w:t>d</w:t>
      </w:r>
      <w:r w:rsidR="0033009E" w:rsidRPr="006535E1">
        <w:rPr>
          <w:i/>
          <w:iCs/>
        </w:rPr>
        <w:t>e renouveleuse de toutes les qu</w:t>
      </w:r>
      <w:r w:rsidR="006535E1" w:rsidRPr="006535E1">
        <w:rPr>
          <w:i/>
          <w:iCs/>
        </w:rPr>
        <w:t>e</w:t>
      </w:r>
      <w:r w:rsidR="0033009E" w:rsidRPr="006535E1">
        <w:rPr>
          <w:i/>
          <w:iCs/>
        </w:rPr>
        <w:t>stions</w:t>
      </w:r>
      <w:r w:rsidR="006535E1" w:rsidRPr="006535E1">
        <w:rPr>
          <w:i/>
          <w:iCs/>
        </w:rPr>
        <w:t> »</w:t>
      </w:r>
      <w:r w:rsidR="006535E1">
        <w:rPr>
          <w:i/>
          <w:iCs/>
        </w:rPr>
        <w:t>.</w:t>
      </w:r>
    </w:p>
    <w:p w14:paraId="27ABA396" w14:textId="77777777" w:rsidR="006535E1" w:rsidRPr="006535E1" w:rsidRDefault="006535E1" w:rsidP="006535E1">
      <w:pPr>
        <w:ind w:left="708"/>
      </w:pPr>
    </w:p>
    <w:p w14:paraId="0C260144" w14:textId="4AA0B5A5" w:rsidR="006535E1" w:rsidRPr="006535E1" w:rsidRDefault="006535E1" w:rsidP="006535E1">
      <w:pPr>
        <w:ind w:left="708"/>
      </w:pPr>
      <w:r w:rsidRPr="006535E1">
        <w:t>Pour écrire cette biographie, Yves Guérin, qui présida l’Université nyonsaise du Temps Libre, a rencontré à Nyons la famille d’Adrien Bertrand</w:t>
      </w:r>
      <w:r>
        <w:t xml:space="preserve"> et a dépouillé les archives locales et littéraires. Il a écrit plusieurs articles sur Adrien et son frère Georges Bertrand-Vigne ain</w:t>
      </w:r>
      <w:r w:rsidR="002531FA">
        <w:t>s</w:t>
      </w:r>
      <w:r>
        <w:t xml:space="preserve">i que l’introduction biographique de </w:t>
      </w:r>
      <w:r w:rsidRPr="002531FA">
        <w:rPr>
          <w:i/>
          <w:iCs/>
        </w:rPr>
        <w:t>L’Appel du sol</w:t>
      </w:r>
      <w:r>
        <w:t>, publiée en 2014</w:t>
      </w:r>
      <w:r w:rsidR="002531FA">
        <w:t xml:space="preserve"> aux Editions Ampelos</w:t>
      </w:r>
    </w:p>
    <w:sectPr w:rsidR="006535E1" w:rsidRPr="00653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CE"/>
    <w:rsid w:val="00040B66"/>
    <w:rsid w:val="000C2ACE"/>
    <w:rsid w:val="002531FA"/>
    <w:rsid w:val="00286168"/>
    <w:rsid w:val="0033009E"/>
    <w:rsid w:val="006535E1"/>
    <w:rsid w:val="006D1E27"/>
    <w:rsid w:val="00E844FE"/>
    <w:rsid w:val="00FB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4CCD"/>
  <w15:chartTrackingRefBased/>
  <w15:docId w15:val="{1EADCB20-5265-47D4-8978-9E6FEF78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2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C2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C2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2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2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2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2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2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2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2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C2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C2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2AC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2AC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2AC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2AC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2AC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2AC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2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2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2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2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2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2AC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2AC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2AC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2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2AC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2A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C34FB-13AF-4DE0-B0CC-A08D6769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Lemaire</dc:creator>
  <cp:keywords/>
  <dc:description/>
  <cp:lastModifiedBy>Roland Haussy</cp:lastModifiedBy>
  <cp:revision>2</cp:revision>
  <dcterms:created xsi:type="dcterms:W3CDTF">2026-06-22T13:10:00Z</dcterms:created>
  <dcterms:modified xsi:type="dcterms:W3CDTF">2026-06-22T13:10:00Z</dcterms:modified>
</cp:coreProperties>
</file>